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659E1" w:rsidRPr="006522B0">
        <w:rPr>
          <w:rFonts w:asciiTheme="minorHAnsi" w:hAnsiTheme="minorHAnsi"/>
          <w:b/>
          <w:noProof/>
          <w:sz w:val="28"/>
          <w:szCs w:val="28"/>
        </w:rPr>
        <w:t>5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16851" w:rsidRPr="006522B0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ΘΕΜΑ : </w:t>
      </w:r>
      <w:r w:rsidR="006522B0" w:rsidRPr="006522B0">
        <w:rPr>
          <w:rFonts w:ascii="Calibri" w:eastAsia="Arial" w:hAnsi="Calibri" w:cs="Calibri"/>
          <w:sz w:val="28"/>
          <w:szCs w:val="28"/>
        </w:rPr>
        <w:t>“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Let’s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do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it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Kos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- Περιβαλλοντικές δράσεις του Δήμου, φορέων και πολιτών την Κυριακή σε όλο το νησί. Η καρδιά του εθελοντισμού χτυπά στο Ψαλίδι, τη Λάμπη,</w:t>
      </w:r>
      <w:r w:rsidR="006522B0" w:rsidRPr="006522B0">
        <w:rPr>
          <w:rFonts w:ascii="Calibri" w:eastAsia="Arial" w:hAnsi="Calibri" w:cs="Calibri"/>
          <w:sz w:val="28"/>
          <w:szCs w:val="28"/>
        </w:rPr>
        <w:t xml:space="preserve"> </w:t>
      </w:r>
      <w:r w:rsidRPr="002659E1">
        <w:rPr>
          <w:rFonts w:ascii="Calibri" w:eastAsia="Arial" w:hAnsi="Calibri" w:cs="Calibri"/>
          <w:sz w:val="28"/>
          <w:szCs w:val="28"/>
        </w:rPr>
        <w:t xml:space="preserve">το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, την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Καρδάμαινα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και την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.</w:t>
      </w:r>
      <w:r w:rsidR="006522B0" w:rsidRPr="006522B0">
        <w:rPr>
          <w:rFonts w:ascii="Calibri" w:eastAsia="Arial" w:hAnsi="Calibri" w:cs="Calibri"/>
          <w:sz w:val="28"/>
          <w:szCs w:val="28"/>
        </w:rPr>
        <w:t>”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Για τέταρτη συνεχή χρονιά ο Δήμος Κω συμμετέχει την Κυριακή 7 Απριλίου στην πιο μεγάλη Περιβαλλοντική Δράση της χώρας.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Εθελοντές σε όλη την Ελλάδα, θα συντονιστούν στο «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Let’s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Do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It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Greece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2019» για να φροντίσουν και να ομορφύνουν πλατείες, πάρκα, γειτονιές, ποτάμια, παραλίες, λίμνες, βυθούς, βουνά, δάση, ενώ μαθητές θα περιποιηθούν το χώρο των σχολείων τους.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659E1">
        <w:rPr>
          <w:rFonts w:ascii="Calibri" w:eastAsia="Arial" w:hAnsi="Calibri" w:cs="Calibri"/>
          <w:b/>
          <w:sz w:val="28"/>
          <w:szCs w:val="28"/>
        </w:rPr>
        <w:t>Ο Δήμος Κω συμμετέχει σε αυτή τη δράση με το μήνυμα “</w:t>
      </w:r>
      <w:proofErr w:type="spellStart"/>
      <w:r w:rsidRPr="002659E1">
        <w:rPr>
          <w:rFonts w:ascii="Calibri" w:eastAsia="Arial" w:hAnsi="Calibri" w:cs="Calibri"/>
          <w:b/>
          <w:sz w:val="28"/>
          <w:szCs w:val="28"/>
        </w:rPr>
        <w:t>Let’s</w:t>
      </w:r>
      <w:proofErr w:type="spellEnd"/>
      <w:r w:rsidRPr="002659E1">
        <w:rPr>
          <w:rFonts w:ascii="Calibri" w:eastAsia="Arial" w:hAnsi="Calibri" w:cs="Calibri"/>
          <w:b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b/>
          <w:sz w:val="28"/>
          <w:szCs w:val="28"/>
        </w:rPr>
        <w:t>Do</w:t>
      </w:r>
      <w:proofErr w:type="spellEnd"/>
      <w:r w:rsidRPr="002659E1">
        <w:rPr>
          <w:rFonts w:ascii="Calibri" w:eastAsia="Arial" w:hAnsi="Calibri" w:cs="Calibri"/>
          <w:b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b/>
          <w:sz w:val="28"/>
          <w:szCs w:val="28"/>
        </w:rPr>
        <w:t>It</w:t>
      </w:r>
      <w:proofErr w:type="spellEnd"/>
      <w:r w:rsidRPr="002659E1">
        <w:rPr>
          <w:rFonts w:ascii="Calibri" w:eastAsia="Arial" w:hAnsi="Calibri" w:cs="Calibri"/>
          <w:b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b/>
          <w:sz w:val="28"/>
          <w:szCs w:val="28"/>
        </w:rPr>
        <w:t>Kos</w:t>
      </w:r>
      <w:proofErr w:type="spellEnd"/>
      <w:r w:rsidRPr="002659E1">
        <w:rPr>
          <w:rFonts w:ascii="Calibri" w:eastAsia="Arial" w:hAnsi="Calibri" w:cs="Calibri"/>
          <w:b/>
          <w:sz w:val="28"/>
          <w:szCs w:val="28"/>
        </w:rPr>
        <w:t>”!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659E1">
        <w:rPr>
          <w:rFonts w:ascii="Calibri" w:eastAsia="Arial" w:hAnsi="Calibri" w:cs="Calibri"/>
          <w:b/>
          <w:sz w:val="28"/>
          <w:szCs w:val="28"/>
        </w:rPr>
        <w:t>Η Κως αλλιώς, με μεγαλύτερη ευαισθησία, ανθρωπιά και αγάπη για το νησί μας.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Πολύτιμοι αρωγοί στην προσπάθεια μας οι φορείς, οι μαθητές των σχολείων, σύλλογοι και σωματεία αλλά και απλοί πολίτες του νησιού.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Οι δράσεις που έχουμε επιλέξει για τη Δημοτική Ενότητα Κω είναι: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1)</w:t>
      </w:r>
      <w:r w:rsidR="006522B0" w:rsidRPr="006522B0">
        <w:rPr>
          <w:rFonts w:ascii="Calibri" w:eastAsia="Arial" w:hAnsi="Calibri" w:cs="Calibri"/>
          <w:sz w:val="28"/>
          <w:szCs w:val="28"/>
        </w:rPr>
        <w:t xml:space="preserve"> </w:t>
      </w:r>
      <w:r w:rsidRPr="002659E1">
        <w:rPr>
          <w:rFonts w:ascii="Calibri" w:eastAsia="Arial" w:hAnsi="Calibri" w:cs="Calibri"/>
          <w:sz w:val="28"/>
          <w:szCs w:val="28"/>
        </w:rPr>
        <w:t xml:space="preserve">Στον Υγροβιότοπο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Ψαλιδίου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: Περιμετρικά της λίμνης, στον περιβάλλοντα χώρο και στην ακτή από Ξενοδοχείο «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Ramira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» έως Ξενοδοχείο «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Natura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».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Τόπος συνάντησης : στο χώρο στάθμευσης του υγροβιότοπου «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Ψαλιδίου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», με ώρα συνάντησης στις 09:30΄ π.μ. (ώρα λήξης δράσης 13:00΄ μ.μ.).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Θα υπάρχει λεωφορείο της ΚΕΚΠΑΠΥΑΣ για τη δωρεάν μεταφορά όλων των εθελοντών που θα ξεκινήσει από την αφετηρία στο ΑΚΤΑΙΟΝ στις 9.00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π.μ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και 9.30 π.μ.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lastRenderedPageBreak/>
        <w:t>2) Παραλία Λάμπης: από Φάρο έως Ξενοδοχείο «Αίολος».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Τόπος συνάντησης : αμέσως μετά από το «Φάρο» (δίπλα από ακρωτήριο «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Σκανδάρι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») με ώρα συνάντησης στις 09:30΄ π.μ. (ώρα λήξης δράσης 13:00΄μ.μ.).</w:t>
      </w:r>
    </w:p>
    <w:p w:rsidR="0031685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Θα υπάρχει λεωφορείο της ΚΕΚΠΑΠΥΑΣ για τη δωρεάν μεταφορά όλων των εθελοντών που θα ξεκινήσει από τα Δελφίνια στις 8.30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π.μ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και στις 9.30 π.μ.</w:t>
      </w:r>
    </w:p>
    <w:p w:rsidR="006522B0" w:rsidRPr="002659E1" w:rsidRDefault="006522B0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-Για τη Δ.Ε. Δικαίου, η Δημοτική Κοινότητα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Ασφενδιού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, σε συνεργασία με όλους τους φορείς, σχολεία, πολιτιστικούς συλλόγους και αθλητικά σωματεία, διοργανώνει τον καθαρισμό των ακτών στην περιοχή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, με σημείο συνάντησης την πλατεία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Τιγκακίου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και ώρα 11:00΄π.μ. Θα υπάρχει λεωφορείο του Δήμου, για την δωρεάν μεταφορά των μαθητών, των γονέων και των εθελοντών, που θα ξεκινήσει στις 10:30 π.μ., από το Γυμνάσιο - Λύκειο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Ζηπαρίου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Για οποιαδήποτε σχετική πληροφορία υπεύθυνος επικοινωνίας κ. Αγγελής Ευάγγελος, με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.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επικ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.: 22423-60013.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-Για τη Δ.Ε Ηρακλειδών, η Δημοτική Κοινότητα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, σε συνεργασία με τον πολιτιστικό σύλλογο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r w:rsidR="006522B0" w:rsidRPr="006522B0">
        <w:rPr>
          <w:rFonts w:ascii="Calibri" w:eastAsia="Arial" w:hAnsi="Calibri" w:cs="Calibri"/>
          <w:sz w:val="28"/>
          <w:szCs w:val="28"/>
        </w:rPr>
        <w:t>“</w:t>
      </w:r>
      <w:r w:rsidRPr="002659E1">
        <w:rPr>
          <w:rFonts w:ascii="Calibri" w:eastAsia="Arial" w:hAnsi="Calibri" w:cs="Calibri"/>
          <w:sz w:val="28"/>
          <w:szCs w:val="28"/>
        </w:rPr>
        <w:t>Η ΑΡΓΩ</w:t>
      </w:r>
      <w:r w:rsidR="006522B0" w:rsidRPr="006522B0">
        <w:rPr>
          <w:rFonts w:ascii="Calibri" w:eastAsia="Arial" w:hAnsi="Calibri" w:cs="Calibri"/>
          <w:sz w:val="28"/>
          <w:szCs w:val="28"/>
        </w:rPr>
        <w:t>”</w:t>
      </w:r>
      <w:r w:rsidRPr="002659E1">
        <w:rPr>
          <w:rFonts w:ascii="Calibri" w:eastAsia="Arial" w:hAnsi="Calibri" w:cs="Calibri"/>
          <w:sz w:val="28"/>
          <w:szCs w:val="28"/>
        </w:rPr>
        <w:t xml:space="preserve">, τους συλλόγους, τα αθλητικά σωματεία και όλους τους φορείς, διοργανώνει τον καθαρισμό των ακτών της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και της παιδικής χαράς, με σημείο συνάντησης το Μουσείο και ώρα 10:30΄ π.μ. Υπεύθυνος επικοινωνίας ο κ. Μηνάς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Βησσαρίτης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, με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.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επικ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.: 22420-91137.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-Η Δημοτική Κοινότητα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σε συνεργασία με σχολεία, συλλόγους και φορείς διοργανώνει τον καθαρισμό στην ευρύτερη περιοχή του «Παραδοσιακού Σπιτιού» (Ηρώο), και στο δάσος της «Πλάκας», με σημείο συνάντησης στο «Ηρώο» και ώρα 09:30΄π.μ.</w:t>
      </w:r>
    </w:p>
    <w:p w:rsidR="0031685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Για οποιαδήποτε σχετική πληροφορία, υπεύθυνος επικοινωνίας ο κ. Τάκης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Μαλακτάρης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, με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.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επικ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. : 22420-60161.</w:t>
      </w:r>
    </w:p>
    <w:p w:rsidR="006522B0" w:rsidRPr="002659E1" w:rsidRDefault="006522B0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Συμμετοχή έχουν δηλώσει: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1) Τα σχολεία της Δ.Ε. Κω (με υπεύθυνους επικοινωνίας τους Διευθυντές): 2ο Γ.Ε.Λ. Κω, 1ο &amp; 2ο Γυμνάσιο Κω, 1ο, 4ο, 5ο, 6ο &amp; 7ο Δημοτικό Σχολείο Κω.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lastRenderedPageBreak/>
        <w:t>2) 50 μαθητές με 4 συνοδούς εκπαιδευτικούς της Β΄ Τάξης του Γ.Ε.Λ. Αρχαγγέλου (Ρόδου), οι οποίοι θα συμμετέχουν στη δράση του Δήμου μας και παράλληλα θα ξεναγηθούν στον υγροβιότοπο «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Ψαλιδίου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».</w:t>
      </w:r>
    </w:p>
    <w:p w:rsidR="00316851" w:rsidRPr="006522B0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 w:rsidRPr="002659E1">
        <w:rPr>
          <w:rFonts w:ascii="Calibri" w:eastAsia="Arial" w:hAnsi="Calibri" w:cs="Calibri"/>
          <w:sz w:val="28"/>
          <w:szCs w:val="28"/>
        </w:rPr>
        <w:t>3) 60 μαθητές και 8 εκπαιδευτικοί του Κέντρου Μη Τυπικής Εκπαίδευσης KEDU (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Kos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Education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) της «ΑΡΣΗΣ - Κοινωνικής Οργάνωσης Υποστήριξης Νέων» για παιδιά &amp; εφήβους 7-18 ετών (Αγ. Γεωργίου –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Κω)</w:t>
      </w:r>
      <w:r w:rsidR="006522B0">
        <w:rPr>
          <w:rFonts w:ascii="Calibri" w:eastAsia="Arial" w:hAnsi="Calibri" w:cs="Calibri"/>
          <w:sz w:val="28"/>
          <w:szCs w:val="28"/>
          <w:lang w:val="en-US"/>
        </w:rPr>
        <w:t>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 xml:space="preserve">4) Στο βιότοπο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Ψαλιδίου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 xml:space="preserve"> μεγάλη συμμετοχή έχει δηλώσει ο Ποδηλατικός Όμιλος Κω (με υπεύθυνο επικοινωνίας για τα μέλη του, τον κ. Πρέζα Νικόλαο με </w:t>
      </w:r>
      <w:proofErr w:type="spellStart"/>
      <w:r w:rsidRPr="002659E1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659E1">
        <w:rPr>
          <w:rFonts w:ascii="Calibri" w:eastAsia="Arial" w:hAnsi="Calibri" w:cs="Calibri"/>
          <w:sz w:val="28"/>
          <w:szCs w:val="28"/>
        </w:rPr>
        <w:t>.: 6944265012, για σχετικές πληροφορίες).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5) Η 80 ΑΔΤΕ με εθελοντές στρατιώτες και στις δύο περιοχές δράσης.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6) Το Πολεμικό Ναυτικό, (Ναυτικός Σταθμός Κω).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7) Το Λιμεναρχείο Κω.</w:t>
      </w:r>
    </w:p>
    <w:p w:rsidR="00316851" w:rsidRPr="006522B0" w:rsidRDefault="00316851" w:rsidP="002659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659E1">
        <w:rPr>
          <w:rFonts w:ascii="Calibri" w:eastAsia="Arial" w:hAnsi="Calibri" w:cs="Calibri"/>
          <w:sz w:val="28"/>
          <w:szCs w:val="28"/>
        </w:rPr>
        <w:t>8) Το 5ο ΣΑ (Αεροπορίας Κω)</w:t>
      </w:r>
      <w:r w:rsidR="006522B0" w:rsidRPr="006522B0">
        <w:rPr>
          <w:rFonts w:ascii="Calibri" w:eastAsia="Arial" w:hAnsi="Calibri" w:cs="Calibri"/>
          <w:sz w:val="28"/>
          <w:szCs w:val="28"/>
        </w:rPr>
        <w:t>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659E1">
        <w:rPr>
          <w:rFonts w:ascii="Calibri" w:eastAsia="Arial" w:hAnsi="Calibri" w:cs="Calibri"/>
          <w:b/>
          <w:sz w:val="28"/>
          <w:szCs w:val="28"/>
        </w:rPr>
        <w:t>Όλοι οι πολίτες μπορούν να συμμετέχουν σε όποια από τις δύο επιλεγμένες περιοχές επιθυμούν, για να συνδράμουν εθελοντικά στον καθαρισμό των παραπάνω ακτών.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659E1">
        <w:rPr>
          <w:rFonts w:ascii="Calibri" w:eastAsia="Arial" w:hAnsi="Calibri" w:cs="Calibri"/>
          <w:b/>
          <w:sz w:val="28"/>
          <w:szCs w:val="28"/>
        </w:rPr>
        <w:t>Για οποιαδήποτε πληροφορία μπορούν να απευθύνονται στο γραφείο της Δ/</w:t>
      </w:r>
      <w:proofErr w:type="spellStart"/>
      <w:r w:rsidRPr="002659E1">
        <w:rPr>
          <w:rFonts w:ascii="Calibri" w:eastAsia="Arial" w:hAnsi="Calibri" w:cs="Calibri"/>
          <w:b/>
          <w:sz w:val="28"/>
          <w:szCs w:val="28"/>
        </w:rPr>
        <w:t>νσης</w:t>
      </w:r>
      <w:proofErr w:type="spellEnd"/>
      <w:r w:rsidRPr="002659E1">
        <w:rPr>
          <w:rFonts w:ascii="Calibri" w:eastAsia="Arial" w:hAnsi="Calibri" w:cs="Calibri"/>
          <w:b/>
          <w:sz w:val="28"/>
          <w:szCs w:val="28"/>
        </w:rPr>
        <w:t xml:space="preserve"> Περιβάλλοντος &amp; Καθαριότητας Δήμου Κω, η οποία συντονίζει και όλες τις σχετικές δράσεις του Δήμου μας.</w:t>
      </w:r>
    </w:p>
    <w:p w:rsidR="00316851" w:rsidRPr="002659E1" w:rsidRDefault="00316851" w:rsidP="002659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2659E1">
        <w:rPr>
          <w:rFonts w:ascii="Calibri" w:eastAsia="Arial" w:hAnsi="Calibri" w:cs="Calibri"/>
          <w:b/>
          <w:sz w:val="28"/>
          <w:szCs w:val="28"/>
        </w:rPr>
        <w:t xml:space="preserve">Υπεύθυνοι επικοινωνίας : 1) κα Ζέτα </w:t>
      </w:r>
      <w:proofErr w:type="spellStart"/>
      <w:r w:rsidRPr="002659E1">
        <w:rPr>
          <w:rFonts w:ascii="Calibri" w:eastAsia="Arial" w:hAnsi="Calibri" w:cs="Calibri"/>
          <w:b/>
          <w:sz w:val="28"/>
          <w:szCs w:val="28"/>
        </w:rPr>
        <w:t>Τσιρπανλή</w:t>
      </w:r>
      <w:proofErr w:type="spellEnd"/>
      <w:r w:rsidRPr="002659E1">
        <w:rPr>
          <w:rFonts w:ascii="Calibri" w:eastAsia="Arial" w:hAnsi="Calibri" w:cs="Calibri"/>
          <w:b/>
          <w:sz w:val="28"/>
          <w:szCs w:val="28"/>
        </w:rPr>
        <w:t xml:space="preserve"> ή 2) κ. Θεμιστοκλής Μυτιληνιός, στα τηλέφωνα 22420-20340 &amp; 22420-24515</w:t>
      </w:r>
      <w:r w:rsidR="002659E1" w:rsidRPr="002659E1">
        <w:rPr>
          <w:rFonts w:ascii="Calibri" w:eastAsia="Arial" w:hAnsi="Calibri" w:cs="Calibri"/>
          <w:b/>
          <w:sz w:val="28"/>
          <w:szCs w:val="28"/>
        </w:rPr>
        <w:t>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84" w:rsidRDefault="00741E84" w:rsidP="0034192E">
      <w:r>
        <w:separator/>
      </w:r>
    </w:p>
  </w:endnote>
  <w:endnote w:type="continuationSeparator" w:id="0">
    <w:p w:rsidR="00741E84" w:rsidRDefault="00741E8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84" w:rsidRDefault="00741E84" w:rsidP="0034192E">
      <w:r>
        <w:separator/>
      </w:r>
    </w:p>
  </w:footnote>
  <w:footnote w:type="continuationSeparator" w:id="0">
    <w:p w:rsidR="00741E84" w:rsidRDefault="00741E8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659E1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51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E664F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2B0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41E84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D574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5D794B-92C3-4AED-A089-71EF93ED3EE3}"/>
</file>

<file path=customXml/itemProps2.xml><?xml version="1.0" encoding="utf-8"?>
<ds:datastoreItem xmlns:ds="http://schemas.openxmlformats.org/officeDocument/2006/customXml" ds:itemID="{2798AE8D-5BEB-49F5-BFF5-560844158EE8}"/>
</file>

<file path=customXml/itemProps3.xml><?xml version="1.0" encoding="utf-8"?>
<ds:datastoreItem xmlns:ds="http://schemas.openxmlformats.org/officeDocument/2006/customXml" ds:itemID="{A53DC909-FBD4-4CA1-9760-95AB7D751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2019-04-05T11:17:00Z</dcterms:created>
  <dcterms:modified xsi:type="dcterms:W3CDTF">2019-04-05T11:26:00Z</dcterms:modified>
</cp:coreProperties>
</file>